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F655" w14:textId="77777777" w:rsidR="00981F71" w:rsidRPr="004D2412" w:rsidRDefault="002B4479" w:rsidP="00F437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D241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7CF690" wp14:editId="6D7CF691">
                <wp:simplePos x="0" y="0"/>
                <wp:positionH relativeFrom="column">
                  <wp:posOffset>5605780</wp:posOffset>
                </wp:positionH>
                <wp:positionV relativeFrom="paragraph">
                  <wp:posOffset>-43180</wp:posOffset>
                </wp:positionV>
                <wp:extent cx="1428750" cy="1432560"/>
                <wp:effectExtent l="0" t="4445" r="444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69A" w14:textId="77777777" w:rsidR="00305EB8" w:rsidRDefault="002B44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CF69B" wp14:editId="6D7CF69C">
                                  <wp:extent cx="1247775" cy="1343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7CF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4pt;margin-top:-3.4pt;width:112.5pt;height:112.8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" stroked="f">
                <v:textbox style="mso-fit-shape-to-text:t">
                  <w:txbxContent>
                    <w:p w14:paraId="6D7CF69A" w14:textId="77777777" w:rsidR="00305EB8" w:rsidRDefault="002B4479">
                      <w:r>
                        <w:rPr>
                          <w:noProof/>
                        </w:rPr>
                        <w:drawing>
                          <wp:inline distT="0" distB="0" distL="0" distR="0" wp14:anchorId="6D7CF69B" wp14:editId="6D7CF69C">
                            <wp:extent cx="1247775" cy="1343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CF656" w14:textId="3C142B20" w:rsidR="00F1767C" w:rsidRDefault="001756DF" w:rsidP="001B368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D2412">
        <w:rPr>
          <w:rFonts w:ascii="Arial" w:hAnsi="Arial" w:cs="Arial"/>
          <w:b/>
          <w:sz w:val="28"/>
          <w:szCs w:val="28"/>
        </w:rPr>
        <w:t>1.</w:t>
      </w:r>
      <w:r w:rsidR="001B3688">
        <w:rPr>
          <w:rFonts w:ascii="Arial" w:hAnsi="Arial" w:cs="Arial"/>
          <w:b/>
          <w:sz w:val="28"/>
          <w:szCs w:val="28"/>
        </w:rPr>
        <w:t>8 Late/Absent Child</w:t>
      </w:r>
    </w:p>
    <w:p w14:paraId="6D7CF657" w14:textId="77777777" w:rsidR="001B3688" w:rsidRPr="004D2412" w:rsidRDefault="001B3688" w:rsidP="001B3688">
      <w:pPr>
        <w:spacing w:line="360" w:lineRule="auto"/>
        <w:rPr>
          <w:b/>
          <w:bCs/>
          <w:szCs w:val="28"/>
        </w:rPr>
      </w:pPr>
    </w:p>
    <w:p w14:paraId="6D7CF658" w14:textId="77777777" w:rsidR="004F07A0" w:rsidRPr="004D2412" w:rsidRDefault="006B786A" w:rsidP="00F43794">
      <w:pPr>
        <w:pStyle w:val="Heading1"/>
        <w:spacing w:line="360" w:lineRule="auto"/>
        <w:rPr>
          <w:sz w:val="22"/>
          <w:szCs w:val="22"/>
        </w:rPr>
      </w:pPr>
      <w:r w:rsidRPr="004D2412">
        <w:rPr>
          <w:sz w:val="22"/>
          <w:szCs w:val="22"/>
        </w:rPr>
        <w:t>Policy s</w:t>
      </w:r>
      <w:r w:rsidR="004F07A0" w:rsidRPr="004D2412">
        <w:rPr>
          <w:sz w:val="22"/>
          <w:szCs w:val="22"/>
        </w:rPr>
        <w:t>tatement</w:t>
      </w:r>
    </w:p>
    <w:p w14:paraId="6D7CF659" w14:textId="77777777" w:rsidR="00F1767C" w:rsidRPr="004D2412" w:rsidRDefault="00F1767C" w:rsidP="00F1767C">
      <w:pPr>
        <w:spacing w:line="360" w:lineRule="auto"/>
      </w:pPr>
    </w:p>
    <w:p w14:paraId="6D7CF65A" w14:textId="77777777" w:rsidR="00F1767C" w:rsidRPr="004D2412" w:rsidRDefault="00F1767C" w:rsidP="00F1767C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D2412">
        <w:rPr>
          <w:rFonts w:ascii="Arial" w:hAnsi="Arial" w:cs="Arial"/>
          <w:b w:val="0"/>
          <w:color w:val="auto"/>
          <w:sz w:val="22"/>
          <w:szCs w:val="22"/>
        </w:rPr>
        <w:t xml:space="preserve">In the event that a child </w:t>
      </w:r>
      <w:r w:rsidR="001B3688">
        <w:rPr>
          <w:rFonts w:ascii="Arial" w:hAnsi="Arial" w:cs="Arial"/>
          <w:b w:val="0"/>
          <w:color w:val="auto"/>
          <w:sz w:val="22"/>
          <w:szCs w:val="22"/>
        </w:rPr>
        <w:t xml:space="preserve">does not arrive at playgroup within 30 minutes of their session start time, with no contact from their parent/carer, </w:t>
      </w:r>
      <w:r w:rsidRPr="004D2412">
        <w:rPr>
          <w:rFonts w:ascii="Arial" w:hAnsi="Arial" w:cs="Arial"/>
          <w:b w:val="0"/>
          <w:color w:val="auto"/>
          <w:sz w:val="22"/>
          <w:szCs w:val="22"/>
        </w:rPr>
        <w:t>we</w:t>
      </w:r>
      <w:r w:rsidR="00BE179C" w:rsidRPr="004D241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4D2412">
        <w:rPr>
          <w:rFonts w:ascii="Arial" w:hAnsi="Arial" w:cs="Arial"/>
          <w:b w:val="0"/>
          <w:color w:val="auto"/>
          <w:sz w:val="22"/>
          <w:szCs w:val="22"/>
        </w:rPr>
        <w:t>put into practice procedures</w:t>
      </w:r>
      <w:r w:rsidR="001B3688">
        <w:rPr>
          <w:rFonts w:ascii="Arial" w:hAnsi="Arial" w:cs="Arial"/>
          <w:b w:val="0"/>
          <w:color w:val="auto"/>
          <w:sz w:val="22"/>
          <w:szCs w:val="22"/>
        </w:rPr>
        <w:t xml:space="preserve"> to ensure contact is made with parent/carer and the welfare</w:t>
      </w:r>
      <w:r w:rsidR="007211B4">
        <w:rPr>
          <w:rFonts w:ascii="Arial" w:hAnsi="Arial" w:cs="Arial"/>
          <w:b w:val="0"/>
          <w:color w:val="auto"/>
          <w:sz w:val="22"/>
          <w:szCs w:val="22"/>
        </w:rPr>
        <w:t>/safety</w:t>
      </w:r>
      <w:r w:rsidR="001B3688">
        <w:rPr>
          <w:rFonts w:ascii="Arial" w:hAnsi="Arial" w:cs="Arial"/>
          <w:b w:val="0"/>
          <w:color w:val="auto"/>
          <w:sz w:val="22"/>
          <w:szCs w:val="22"/>
        </w:rPr>
        <w:t xml:space="preserve"> of the child is </w:t>
      </w:r>
      <w:r w:rsidR="007211B4">
        <w:rPr>
          <w:rFonts w:ascii="Arial" w:hAnsi="Arial" w:cs="Arial"/>
          <w:b w:val="0"/>
          <w:color w:val="auto"/>
          <w:sz w:val="22"/>
          <w:szCs w:val="22"/>
        </w:rPr>
        <w:t>assured</w:t>
      </w:r>
      <w:r w:rsidRPr="004D2412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14:paraId="6D7CF65B" w14:textId="77777777" w:rsidR="001977DD" w:rsidRDefault="00F1767C" w:rsidP="00F43794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D2412">
        <w:rPr>
          <w:rFonts w:ascii="Arial" w:hAnsi="Arial" w:cs="Arial"/>
          <w:b w:val="0"/>
          <w:color w:val="auto"/>
          <w:sz w:val="22"/>
          <w:szCs w:val="22"/>
        </w:rPr>
        <w:t>We inform parents/carers of our</w:t>
      </w:r>
      <w:r w:rsidR="00BE179C" w:rsidRPr="004D241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4D2412">
        <w:rPr>
          <w:rFonts w:ascii="Arial" w:hAnsi="Arial" w:cs="Arial"/>
          <w:b w:val="0"/>
          <w:color w:val="auto"/>
          <w:sz w:val="22"/>
          <w:szCs w:val="22"/>
        </w:rPr>
        <w:t>procedures so that, if they are unavoidably delayed,</w:t>
      </w:r>
      <w:r w:rsidR="007211B4">
        <w:rPr>
          <w:rFonts w:ascii="Arial" w:hAnsi="Arial" w:cs="Arial"/>
          <w:b w:val="0"/>
          <w:color w:val="auto"/>
          <w:sz w:val="22"/>
          <w:szCs w:val="22"/>
        </w:rPr>
        <w:t xml:space="preserve"> are going on holiday or not bringing their child to playgroup due to illness or any other reason,</w:t>
      </w:r>
      <w:r w:rsidRPr="004D241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B3688">
        <w:rPr>
          <w:rFonts w:ascii="Arial" w:hAnsi="Arial" w:cs="Arial"/>
          <w:b w:val="0"/>
          <w:color w:val="auto"/>
          <w:sz w:val="22"/>
          <w:szCs w:val="22"/>
        </w:rPr>
        <w:t>contact is made with staff as soon as possible to ensure staff know that the child will not be attending their session.</w:t>
      </w:r>
    </w:p>
    <w:p w14:paraId="6D7CF65C" w14:textId="77777777" w:rsidR="001B3688" w:rsidRPr="001B3688" w:rsidRDefault="001B3688" w:rsidP="001B3688"/>
    <w:p w14:paraId="6D7CF65D" w14:textId="77777777" w:rsidR="004F07A0" w:rsidRPr="004D2412" w:rsidRDefault="004F07A0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4D2412">
        <w:rPr>
          <w:rFonts w:ascii="Arial" w:hAnsi="Arial" w:cs="Arial"/>
          <w:color w:val="auto"/>
          <w:sz w:val="22"/>
          <w:szCs w:val="22"/>
        </w:rPr>
        <w:t>Procedure</w:t>
      </w:r>
      <w:r w:rsidR="006B786A" w:rsidRPr="004D2412">
        <w:rPr>
          <w:rFonts w:ascii="Arial" w:hAnsi="Arial" w:cs="Arial"/>
          <w:color w:val="auto"/>
          <w:sz w:val="22"/>
          <w:szCs w:val="22"/>
        </w:rPr>
        <w:t>s</w:t>
      </w:r>
    </w:p>
    <w:p w14:paraId="6D7CF65E" w14:textId="77777777" w:rsidR="001B3688" w:rsidRPr="001B3688" w:rsidRDefault="001B3688" w:rsidP="001B3688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B3688">
        <w:rPr>
          <w:rFonts w:ascii="Arial" w:hAnsi="Arial" w:cs="Arial"/>
          <w:b w:val="0"/>
          <w:color w:val="auto"/>
          <w:sz w:val="22"/>
          <w:szCs w:val="22"/>
        </w:rPr>
        <w:t>Our procedure in the case of not hearing from a parent/carer to confirm a child’s absence is as follow.</w:t>
      </w:r>
    </w:p>
    <w:p w14:paraId="6D7CF65F" w14:textId="77777777" w:rsidR="001B3688" w:rsidRPr="004D2412" w:rsidRDefault="001B3688" w:rsidP="00F43794">
      <w:pPr>
        <w:spacing w:line="360" w:lineRule="auto"/>
      </w:pPr>
    </w:p>
    <w:p w14:paraId="6D7CF660" w14:textId="77777777" w:rsidR="007211B4" w:rsidRPr="004D2412" w:rsidRDefault="00F1767C" w:rsidP="007211B4">
      <w:pPr>
        <w:spacing w:line="360" w:lineRule="auto"/>
        <w:rPr>
          <w:rFonts w:ascii="Arial" w:hAnsi="Arial" w:cs="Arial"/>
          <w:sz w:val="22"/>
          <w:szCs w:val="22"/>
        </w:rPr>
      </w:pPr>
      <w:r w:rsidRPr="004D2412">
        <w:rPr>
          <w:rFonts w:ascii="Arial" w:hAnsi="Arial" w:cs="Arial"/>
          <w:sz w:val="22"/>
          <w:szCs w:val="22"/>
        </w:rPr>
        <w:t>Parents are asked to provide the following specific information</w:t>
      </w:r>
      <w:r w:rsidR="00ED1FD9" w:rsidRPr="004D2412">
        <w:rPr>
          <w:rFonts w:ascii="Arial" w:hAnsi="Arial" w:cs="Arial"/>
          <w:sz w:val="22"/>
          <w:szCs w:val="22"/>
        </w:rPr>
        <w:t xml:space="preserve"> when their child starts attending our </w:t>
      </w:r>
      <w:r w:rsidR="00344C19" w:rsidRPr="004D2412">
        <w:rPr>
          <w:rFonts w:ascii="Arial" w:hAnsi="Arial" w:cs="Arial"/>
          <w:sz w:val="22"/>
          <w:szCs w:val="22"/>
        </w:rPr>
        <w:t>setting</w:t>
      </w:r>
      <w:r w:rsidRPr="004D2412">
        <w:rPr>
          <w:rFonts w:ascii="Arial" w:hAnsi="Arial" w:cs="Arial"/>
          <w:sz w:val="22"/>
          <w:szCs w:val="22"/>
        </w:rPr>
        <w:t xml:space="preserve">, which is recorded on </w:t>
      </w:r>
      <w:r w:rsidR="00BE179C" w:rsidRPr="004D2412">
        <w:rPr>
          <w:rFonts w:ascii="Arial" w:hAnsi="Arial" w:cs="Arial"/>
          <w:sz w:val="22"/>
          <w:szCs w:val="22"/>
        </w:rPr>
        <w:t>our</w:t>
      </w:r>
      <w:r w:rsidRPr="004D2412">
        <w:rPr>
          <w:rFonts w:ascii="Arial" w:hAnsi="Arial" w:cs="Arial"/>
          <w:sz w:val="22"/>
          <w:szCs w:val="22"/>
        </w:rPr>
        <w:t xml:space="preserve"> Registration Form:</w:t>
      </w:r>
    </w:p>
    <w:p w14:paraId="6D7CF661" w14:textId="77777777" w:rsidR="007211B4" w:rsidRDefault="00F1767C" w:rsidP="007211B4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D2412">
        <w:rPr>
          <w:rFonts w:ascii="Arial" w:hAnsi="Arial" w:cs="Arial"/>
          <w:sz w:val="22"/>
          <w:szCs w:val="22"/>
        </w:rPr>
        <w:t>Home address and telephone number - if the parents do not have a telephone, an alternative number must be given, perhaps a neighbour or close relative.</w:t>
      </w:r>
    </w:p>
    <w:p w14:paraId="6D7CF662" w14:textId="77777777" w:rsidR="007211B4" w:rsidRDefault="00F1767C" w:rsidP="007211B4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211B4">
        <w:rPr>
          <w:rFonts w:ascii="Arial" w:hAnsi="Arial" w:cs="Arial"/>
          <w:sz w:val="22"/>
          <w:szCs w:val="22"/>
        </w:rPr>
        <w:t>Place of work, address and telephone number (if applicable).</w:t>
      </w:r>
    </w:p>
    <w:p w14:paraId="6D7CF663" w14:textId="77777777" w:rsidR="007211B4" w:rsidRDefault="00F1767C" w:rsidP="007211B4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211B4">
        <w:rPr>
          <w:rFonts w:ascii="Arial" w:hAnsi="Arial" w:cs="Arial"/>
          <w:sz w:val="22"/>
          <w:szCs w:val="22"/>
        </w:rPr>
        <w:t>Mobile telephone number.</w:t>
      </w:r>
    </w:p>
    <w:p w14:paraId="6D7CF664" w14:textId="77777777" w:rsidR="007211B4" w:rsidRDefault="00F1767C" w:rsidP="007211B4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211B4">
        <w:rPr>
          <w:rFonts w:ascii="Arial" w:hAnsi="Arial" w:cs="Arial"/>
          <w:sz w:val="22"/>
          <w:szCs w:val="22"/>
        </w:rPr>
        <w:t>Names, addresses</w:t>
      </w:r>
      <w:r w:rsidR="00A63342" w:rsidRPr="007211B4">
        <w:rPr>
          <w:rFonts w:ascii="Arial" w:hAnsi="Arial" w:cs="Arial"/>
          <w:sz w:val="22"/>
          <w:szCs w:val="22"/>
        </w:rPr>
        <w:t xml:space="preserve"> and </w:t>
      </w:r>
      <w:r w:rsidRPr="007211B4">
        <w:rPr>
          <w:rFonts w:ascii="Arial" w:hAnsi="Arial" w:cs="Arial"/>
          <w:sz w:val="22"/>
          <w:szCs w:val="22"/>
        </w:rPr>
        <w:t>telephone numbers of adults who are authorised by the parents to collect their child from the setting, for example a childminder or grandparent.</w:t>
      </w:r>
    </w:p>
    <w:p w14:paraId="6D7CF665" w14:textId="77777777" w:rsidR="007211B4" w:rsidRDefault="00F1767C" w:rsidP="007211B4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211B4">
        <w:rPr>
          <w:rFonts w:ascii="Arial" w:hAnsi="Arial" w:cs="Arial"/>
          <w:sz w:val="22"/>
          <w:szCs w:val="22"/>
        </w:rPr>
        <w:t>Who has parental responsibility for the child.</w:t>
      </w:r>
    </w:p>
    <w:p w14:paraId="6D7CF666" w14:textId="77777777" w:rsidR="00F1767C" w:rsidRPr="007211B4" w:rsidRDefault="00F1767C" w:rsidP="007211B4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211B4">
        <w:rPr>
          <w:rFonts w:ascii="Arial" w:hAnsi="Arial" w:cs="Arial"/>
          <w:sz w:val="22"/>
          <w:szCs w:val="22"/>
        </w:rPr>
        <w:t>Information about any person who does not have legal access to the child.</w:t>
      </w:r>
    </w:p>
    <w:p w14:paraId="6D7CF667" w14:textId="77777777" w:rsidR="007211B4" w:rsidRDefault="007211B4" w:rsidP="007211B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D7CF668" w14:textId="77777777" w:rsidR="00A63342" w:rsidRPr="004D2412" w:rsidRDefault="00A63342" w:rsidP="007211B4">
      <w:pPr>
        <w:spacing w:line="360" w:lineRule="auto"/>
        <w:rPr>
          <w:rFonts w:ascii="Arial" w:hAnsi="Arial" w:cs="Arial"/>
          <w:sz w:val="22"/>
          <w:szCs w:val="22"/>
        </w:rPr>
      </w:pPr>
      <w:r w:rsidRPr="004D2412">
        <w:rPr>
          <w:rFonts w:ascii="Arial" w:hAnsi="Arial" w:cs="Arial"/>
          <w:sz w:val="22"/>
          <w:szCs w:val="22"/>
        </w:rPr>
        <w:t>The child’s file is checked for any information about changes to the normal collection routines.</w:t>
      </w:r>
    </w:p>
    <w:p w14:paraId="6D7CF669" w14:textId="77777777" w:rsidR="00A63342" w:rsidRPr="004D2412" w:rsidRDefault="00A63342" w:rsidP="00A63342">
      <w:pPr>
        <w:spacing w:line="360" w:lineRule="auto"/>
        <w:rPr>
          <w:rFonts w:ascii="Arial" w:hAnsi="Arial" w:cs="Arial"/>
          <w:sz w:val="22"/>
          <w:szCs w:val="22"/>
        </w:rPr>
      </w:pPr>
    </w:p>
    <w:p w14:paraId="6D7CF66A" w14:textId="77777777" w:rsidR="00F1767C" w:rsidRDefault="00F1767C" w:rsidP="007211B4">
      <w:pPr>
        <w:spacing w:line="360" w:lineRule="auto"/>
        <w:rPr>
          <w:rFonts w:ascii="Arial" w:hAnsi="Arial" w:cs="Arial"/>
          <w:sz w:val="22"/>
          <w:szCs w:val="22"/>
        </w:rPr>
      </w:pPr>
      <w:r w:rsidRPr="004D2412">
        <w:rPr>
          <w:rFonts w:ascii="Arial" w:hAnsi="Arial" w:cs="Arial"/>
          <w:sz w:val="22"/>
          <w:szCs w:val="22"/>
        </w:rPr>
        <w:t xml:space="preserve">If a child </w:t>
      </w:r>
      <w:r w:rsidR="00A63342">
        <w:rPr>
          <w:rFonts w:ascii="Arial" w:hAnsi="Arial" w:cs="Arial"/>
          <w:sz w:val="22"/>
          <w:szCs w:val="22"/>
        </w:rPr>
        <w:t xml:space="preserve">does not arrive a playgroup for their session within a </w:t>
      </w:r>
      <w:r w:rsidR="00394971">
        <w:rPr>
          <w:rFonts w:ascii="Arial" w:hAnsi="Arial" w:cs="Arial"/>
          <w:sz w:val="22"/>
          <w:szCs w:val="22"/>
        </w:rPr>
        <w:t>reasonable</w:t>
      </w:r>
      <w:r w:rsidR="00A63342">
        <w:rPr>
          <w:rFonts w:ascii="Arial" w:hAnsi="Arial" w:cs="Arial"/>
          <w:sz w:val="22"/>
          <w:szCs w:val="22"/>
        </w:rPr>
        <w:t xml:space="preserve"> time and with no contact from their parent/carer, after 30 minutes, </w:t>
      </w:r>
      <w:r w:rsidR="00BE179C" w:rsidRPr="004D2412">
        <w:rPr>
          <w:rFonts w:ascii="Arial" w:hAnsi="Arial" w:cs="Arial"/>
          <w:sz w:val="22"/>
          <w:szCs w:val="22"/>
        </w:rPr>
        <w:t>we</w:t>
      </w:r>
      <w:r w:rsidRPr="004D2412">
        <w:rPr>
          <w:rFonts w:ascii="Arial" w:hAnsi="Arial" w:cs="Arial"/>
          <w:sz w:val="22"/>
          <w:szCs w:val="22"/>
        </w:rPr>
        <w:t xml:space="preserve"> follow the procedures below:</w:t>
      </w:r>
    </w:p>
    <w:p w14:paraId="6D7CF66B" w14:textId="77777777" w:rsidR="00A63342" w:rsidRPr="001B3688" w:rsidRDefault="00A63342" w:rsidP="00A63342">
      <w:pPr>
        <w:pStyle w:val="Heading2"/>
        <w:numPr>
          <w:ilvl w:val="0"/>
          <w:numId w:val="24"/>
        </w:numPr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B3688">
        <w:rPr>
          <w:rFonts w:ascii="Arial" w:hAnsi="Arial" w:cs="Arial"/>
          <w:b w:val="0"/>
          <w:color w:val="auto"/>
          <w:sz w:val="22"/>
          <w:szCs w:val="22"/>
        </w:rPr>
        <w:lastRenderedPageBreak/>
        <w:t>Text to the main parent as on your child’s registration form.</w:t>
      </w:r>
    </w:p>
    <w:p w14:paraId="6D7CF66C" w14:textId="77777777" w:rsidR="00A63342" w:rsidRPr="00394971" w:rsidRDefault="00A63342" w:rsidP="00A63342">
      <w:pPr>
        <w:pStyle w:val="Heading2"/>
        <w:numPr>
          <w:ilvl w:val="0"/>
          <w:numId w:val="24"/>
        </w:numPr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394971">
        <w:rPr>
          <w:rFonts w:ascii="Arial" w:hAnsi="Arial" w:cs="Arial"/>
          <w:b w:val="0"/>
          <w:color w:val="auto"/>
          <w:sz w:val="22"/>
          <w:szCs w:val="22"/>
        </w:rPr>
        <w:t>If no reply</w:t>
      </w:r>
      <w:r w:rsidR="00247641">
        <w:rPr>
          <w:rFonts w:ascii="Arial" w:hAnsi="Arial" w:cs="Arial"/>
          <w:b w:val="0"/>
          <w:color w:val="auto"/>
          <w:sz w:val="22"/>
          <w:szCs w:val="22"/>
        </w:rPr>
        <w:t xml:space="preserve"> after a reasonable time</w:t>
      </w:r>
      <w:r w:rsidRPr="00394971">
        <w:rPr>
          <w:rFonts w:ascii="Arial" w:hAnsi="Arial" w:cs="Arial"/>
          <w:b w:val="0"/>
          <w:color w:val="auto"/>
          <w:sz w:val="22"/>
          <w:szCs w:val="22"/>
        </w:rPr>
        <w:t>, second text.</w:t>
      </w:r>
    </w:p>
    <w:p w14:paraId="6D7CF66D" w14:textId="77777777" w:rsidR="00A63342" w:rsidRPr="00394971" w:rsidRDefault="00A63342" w:rsidP="00A63342">
      <w:pPr>
        <w:pStyle w:val="Heading2"/>
        <w:numPr>
          <w:ilvl w:val="0"/>
          <w:numId w:val="24"/>
        </w:numPr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394971">
        <w:rPr>
          <w:rFonts w:ascii="Arial" w:hAnsi="Arial" w:cs="Arial"/>
          <w:b w:val="0"/>
          <w:color w:val="auto"/>
          <w:sz w:val="22"/>
          <w:szCs w:val="22"/>
        </w:rPr>
        <w:t>If no reply, we will try telephoning.</w:t>
      </w:r>
    </w:p>
    <w:p w14:paraId="6D7CF66E" w14:textId="77777777" w:rsidR="00A63342" w:rsidRPr="00394971" w:rsidRDefault="00A63342" w:rsidP="00A63342">
      <w:pPr>
        <w:pStyle w:val="Heading2"/>
        <w:numPr>
          <w:ilvl w:val="0"/>
          <w:numId w:val="24"/>
        </w:numPr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394971">
        <w:rPr>
          <w:rFonts w:ascii="Arial" w:hAnsi="Arial" w:cs="Arial"/>
          <w:b w:val="0"/>
          <w:color w:val="auto"/>
          <w:sz w:val="22"/>
          <w:szCs w:val="22"/>
        </w:rPr>
        <w:t>If we still receive no reply</w:t>
      </w:r>
      <w:r w:rsidR="007211B4" w:rsidRPr="00394971">
        <w:rPr>
          <w:rFonts w:ascii="Arial" w:hAnsi="Arial" w:cs="Arial"/>
          <w:b w:val="0"/>
          <w:color w:val="auto"/>
          <w:sz w:val="22"/>
          <w:szCs w:val="22"/>
        </w:rPr>
        <w:t>,</w:t>
      </w:r>
      <w:r w:rsidRPr="00394971">
        <w:rPr>
          <w:rFonts w:ascii="Arial" w:hAnsi="Arial" w:cs="Arial"/>
          <w:b w:val="0"/>
          <w:color w:val="auto"/>
          <w:sz w:val="22"/>
          <w:szCs w:val="22"/>
        </w:rPr>
        <w:t xml:space="preserve"> we will contact second parent/carer by telephone.</w:t>
      </w:r>
    </w:p>
    <w:p w14:paraId="6D7CF66F" w14:textId="77777777" w:rsidR="00A63342" w:rsidRPr="00394971" w:rsidRDefault="00A63342" w:rsidP="00A63342">
      <w:pPr>
        <w:pStyle w:val="Heading2"/>
        <w:numPr>
          <w:ilvl w:val="0"/>
          <w:numId w:val="24"/>
        </w:numPr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394971">
        <w:rPr>
          <w:rFonts w:ascii="Arial" w:hAnsi="Arial" w:cs="Arial"/>
          <w:b w:val="0"/>
          <w:color w:val="auto"/>
          <w:sz w:val="22"/>
          <w:szCs w:val="22"/>
        </w:rPr>
        <w:t>If we unable to get in contact with either parent, we will contact emergency contact</w:t>
      </w:r>
      <w:r w:rsidR="007211B4" w:rsidRPr="00394971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394971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6D7CF670" w14:textId="77777777" w:rsidR="00A63342" w:rsidRPr="00394971" w:rsidRDefault="00A63342" w:rsidP="00A63342">
      <w:pPr>
        <w:pStyle w:val="Heading2"/>
        <w:numPr>
          <w:ilvl w:val="0"/>
          <w:numId w:val="24"/>
        </w:numPr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394971">
        <w:rPr>
          <w:rFonts w:ascii="Arial" w:hAnsi="Arial" w:cs="Arial"/>
          <w:b w:val="0"/>
          <w:color w:val="auto"/>
          <w:sz w:val="22"/>
          <w:szCs w:val="22"/>
        </w:rPr>
        <w:t>If the emergency contact is unable to contact parents/carers, we will contact the parent/carers place of work if applicable. If we are unable to contact the parent/carer through their work contact details and we are aware of older siblings attending a school, we will contact the school to confirm their attendance.</w:t>
      </w:r>
    </w:p>
    <w:p w14:paraId="6D7CF671" w14:textId="77777777" w:rsidR="00A63342" w:rsidRPr="00394971" w:rsidRDefault="00A63342" w:rsidP="00A63342">
      <w:pPr>
        <w:pStyle w:val="Heading2"/>
        <w:numPr>
          <w:ilvl w:val="0"/>
          <w:numId w:val="24"/>
        </w:numPr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394971">
        <w:rPr>
          <w:rFonts w:ascii="Arial" w:hAnsi="Arial" w:cs="Arial"/>
          <w:b w:val="0"/>
          <w:color w:val="auto"/>
          <w:sz w:val="22"/>
          <w:szCs w:val="22"/>
        </w:rPr>
        <w:t>If they are unable to confirm for any reason or the child has no older siblings then after a reasonable amount of time has passed, our next call will be to the police.</w:t>
      </w:r>
    </w:p>
    <w:p w14:paraId="6D7CF672" w14:textId="77777777" w:rsidR="007211B4" w:rsidRPr="00394971" w:rsidRDefault="00394971" w:rsidP="007211B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94971">
        <w:rPr>
          <w:rFonts w:ascii="Arial" w:hAnsi="Arial" w:cs="Arial"/>
          <w:sz w:val="22"/>
          <w:szCs w:val="22"/>
        </w:rPr>
        <w:t xml:space="preserve">We will assess the circumstances, if from the assessment we believe the child could </w:t>
      </w:r>
      <w:r w:rsidR="00247641">
        <w:rPr>
          <w:rFonts w:ascii="Arial" w:hAnsi="Arial" w:cs="Arial"/>
          <w:sz w:val="22"/>
          <w:szCs w:val="22"/>
        </w:rPr>
        <w:t xml:space="preserve">potentially </w:t>
      </w:r>
      <w:r w:rsidRPr="00394971">
        <w:rPr>
          <w:rFonts w:ascii="Arial" w:hAnsi="Arial" w:cs="Arial"/>
          <w:sz w:val="22"/>
          <w:szCs w:val="22"/>
        </w:rPr>
        <w:t xml:space="preserve">be at immediate risk </w:t>
      </w:r>
      <w:r w:rsidR="00247641">
        <w:rPr>
          <w:rFonts w:ascii="Arial" w:hAnsi="Arial" w:cs="Arial"/>
          <w:sz w:val="22"/>
          <w:szCs w:val="22"/>
        </w:rPr>
        <w:t>or in an un</w:t>
      </w:r>
      <w:r w:rsidRPr="00394971">
        <w:rPr>
          <w:rFonts w:ascii="Arial" w:hAnsi="Arial" w:cs="Arial"/>
          <w:sz w:val="22"/>
          <w:szCs w:val="22"/>
        </w:rPr>
        <w:t>safe environment, we will contact the police.</w:t>
      </w:r>
    </w:p>
    <w:p w14:paraId="6D7CF673" w14:textId="77777777" w:rsidR="00A63342" w:rsidRPr="00A63342" w:rsidRDefault="00A63342" w:rsidP="00A63342"/>
    <w:p w14:paraId="6D7CF674" w14:textId="77777777" w:rsidR="00394971" w:rsidRDefault="00A63342" w:rsidP="00394971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B3688">
        <w:rPr>
          <w:rFonts w:ascii="Arial" w:hAnsi="Arial" w:cs="Arial"/>
          <w:b w:val="0"/>
          <w:color w:val="auto"/>
          <w:sz w:val="22"/>
          <w:szCs w:val="22"/>
        </w:rPr>
        <w:t xml:space="preserve">It is extremely important for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parent/carers </w:t>
      </w:r>
      <w:r w:rsidRPr="001B3688">
        <w:rPr>
          <w:rFonts w:ascii="Arial" w:hAnsi="Arial" w:cs="Arial"/>
          <w:b w:val="0"/>
          <w:color w:val="auto"/>
          <w:sz w:val="22"/>
          <w:szCs w:val="22"/>
        </w:rPr>
        <w:t xml:space="preserve">to get in touch if </w:t>
      </w:r>
      <w:r>
        <w:rPr>
          <w:rFonts w:ascii="Arial" w:hAnsi="Arial" w:cs="Arial"/>
          <w:b w:val="0"/>
          <w:color w:val="auto"/>
          <w:sz w:val="22"/>
          <w:szCs w:val="22"/>
        </w:rPr>
        <w:t>their</w:t>
      </w:r>
      <w:r w:rsidRPr="001B3688">
        <w:rPr>
          <w:rFonts w:ascii="Arial" w:hAnsi="Arial" w:cs="Arial"/>
          <w:b w:val="0"/>
          <w:color w:val="auto"/>
          <w:sz w:val="22"/>
          <w:szCs w:val="22"/>
        </w:rPr>
        <w:t xml:space="preserve"> child will be absent from playgroup for any reason. We have a duty of care to ensure </w:t>
      </w:r>
      <w:r>
        <w:rPr>
          <w:rFonts w:ascii="Arial" w:hAnsi="Arial" w:cs="Arial"/>
          <w:b w:val="0"/>
          <w:color w:val="auto"/>
          <w:sz w:val="22"/>
          <w:szCs w:val="22"/>
        </w:rPr>
        <w:t>every</w:t>
      </w:r>
      <w:r w:rsidRPr="001B3688">
        <w:rPr>
          <w:rFonts w:ascii="Arial" w:hAnsi="Arial" w:cs="Arial"/>
          <w:b w:val="0"/>
          <w:color w:val="auto"/>
          <w:sz w:val="22"/>
          <w:szCs w:val="22"/>
        </w:rPr>
        <w:t xml:space="preserve"> child’s safety and unless we hear from </w:t>
      </w:r>
      <w:r>
        <w:rPr>
          <w:rFonts w:ascii="Arial" w:hAnsi="Arial" w:cs="Arial"/>
          <w:b w:val="0"/>
          <w:color w:val="auto"/>
          <w:sz w:val="22"/>
          <w:szCs w:val="22"/>
        </w:rPr>
        <w:t>parents/carers</w:t>
      </w:r>
      <w:r w:rsidRPr="001B3688">
        <w:rPr>
          <w:rFonts w:ascii="Arial" w:hAnsi="Arial" w:cs="Arial"/>
          <w:b w:val="0"/>
          <w:color w:val="auto"/>
          <w:sz w:val="22"/>
          <w:szCs w:val="22"/>
        </w:rPr>
        <w:t xml:space="preserve"> we do not know if an accident or incident could have happened to </w:t>
      </w:r>
      <w:r>
        <w:rPr>
          <w:rFonts w:ascii="Arial" w:hAnsi="Arial" w:cs="Arial"/>
          <w:b w:val="0"/>
          <w:color w:val="auto"/>
          <w:sz w:val="22"/>
          <w:szCs w:val="22"/>
        </w:rPr>
        <w:t>Parent or child</w:t>
      </w:r>
      <w:r w:rsidRPr="001B3688">
        <w:rPr>
          <w:rFonts w:ascii="Arial" w:hAnsi="Arial" w:cs="Arial"/>
          <w:b w:val="0"/>
          <w:color w:val="auto"/>
          <w:sz w:val="22"/>
          <w:szCs w:val="22"/>
        </w:rPr>
        <w:t xml:space="preserve">, also, </w:t>
      </w:r>
      <w:r>
        <w:rPr>
          <w:rFonts w:ascii="Arial" w:hAnsi="Arial" w:cs="Arial"/>
          <w:b w:val="0"/>
          <w:color w:val="auto"/>
          <w:sz w:val="22"/>
          <w:szCs w:val="22"/>
        </w:rPr>
        <w:t>the</w:t>
      </w:r>
      <w:r w:rsidRPr="001B3688">
        <w:rPr>
          <w:rFonts w:ascii="Arial" w:hAnsi="Arial" w:cs="Arial"/>
          <w:b w:val="0"/>
          <w:color w:val="auto"/>
          <w:sz w:val="22"/>
          <w:szCs w:val="22"/>
        </w:rPr>
        <w:t xml:space="preserve"> child may be alone and/or in an unsafe position.</w:t>
      </w:r>
    </w:p>
    <w:p w14:paraId="6D7CF675" w14:textId="77777777" w:rsidR="00394971" w:rsidRPr="00394971" w:rsidRDefault="00394971" w:rsidP="00394971"/>
    <w:tbl>
      <w:tblPr>
        <w:tblW w:w="5000" w:type="pct"/>
        <w:tblLook w:val="01E0" w:firstRow="1" w:lastRow="1" w:firstColumn="1" w:lastColumn="1" w:noHBand="0" w:noVBand="0"/>
      </w:tblPr>
      <w:tblGrid>
        <w:gridCol w:w="4821"/>
        <w:gridCol w:w="613"/>
        <w:gridCol w:w="3449"/>
        <w:gridCol w:w="2223"/>
      </w:tblGrid>
      <w:tr w:rsidR="00AC3A54" w14:paraId="6D7CF67A" w14:textId="77777777" w:rsidTr="00394971">
        <w:tc>
          <w:tcPr>
            <w:tcW w:w="5557" w:type="dxa"/>
            <w:gridSpan w:val="2"/>
            <w:hideMark/>
          </w:tcPr>
          <w:p w14:paraId="6D7CF676" w14:textId="77777777" w:rsidR="00394971" w:rsidRDefault="00394971" w:rsidP="008F4A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7CF677" w14:textId="77777777" w:rsidR="00AC3A54" w:rsidRDefault="00394971" w:rsidP="008F4A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C3A54">
              <w:rPr>
                <w:rFonts w:ascii="Arial" w:hAnsi="Arial" w:cs="Arial"/>
                <w:sz w:val="22"/>
                <w:szCs w:val="22"/>
              </w:rPr>
              <w:t xml:space="preserve">his policy was adopted </w:t>
            </w:r>
            <w:r w:rsidR="008F4AFF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6D7CF678" w14:textId="77777777" w:rsidR="00AC3A54" w:rsidRDefault="00F676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Noah</w:t>
            </w:r>
            <w:r w:rsidR="00394971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Ark Playgroup</w:t>
            </w:r>
          </w:p>
        </w:tc>
        <w:tc>
          <w:tcPr>
            <w:tcW w:w="2255" w:type="dxa"/>
            <w:hideMark/>
          </w:tcPr>
          <w:p w14:paraId="6D7CF679" w14:textId="77777777" w:rsidR="00AC3A54" w:rsidRPr="005C3C65" w:rsidRDefault="00AC3A54">
            <w:pPr>
              <w:spacing w:line="360" w:lineRule="auto"/>
              <w:rPr>
                <w:rFonts w:ascii="Arial" w:hAnsi="Arial" w:cs="Arial"/>
                <w:i/>
              </w:rPr>
            </w:pPr>
            <w:r w:rsidRPr="005C3C65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AC3A54" w14:paraId="6D7CF67E" w14:textId="77777777" w:rsidTr="00394971">
        <w:tc>
          <w:tcPr>
            <w:tcW w:w="5557" w:type="dxa"/>
            <w:gridSpan w:val="2"/>
            <w:hideMark/>
          </w:tcPr>
          <w:p w14:paraId="6D7CF67B" w14:textId="77777777" w:rsidR="00AC3A54" w:rsidRDefault="008F4A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510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D7CF67C" w14:textId="77777777" w:rsidR="00AC3A54" w:rsidRDefault="00F676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2021</w:t>
            </w:r>
          </w:p>
        </w:tc>
        <w:tc>
          <w:tcPr>
            <w:tcW w:w="2255" w:type="dxa"/>
            <w:hideMark/>
          </w:tcPr>
          <w:p w14:paraId="6D7CF67D" w14:textId="77777777" w:rsidR="00AC3A54" w:rsidRPr="005C3C65" w:rsidRDefault="00AC3A54">
            <w:pPr>
              <w:spacing w:line="360" w:lineRule="auto"/>
              <w:rPr>
                <w:rFonts w:ascii="Arial" w:hAnsi="Arial" w:cs="Arial"/>
                <w:i/>
              </w:rPr>
            </w:pPr>
            <w:r w:rsidRPr="005C3C65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C3A54" w14:paraId="6D7CF682" w14:textId="77777777" w:rsidTr="00394971">
        <w:tc>
          <w:tcPr>
            <w:tcW w:w="5557" w:type="dxa"/>
            <w:gridSpan w:val="2"/>
            <w:hideMark/>
          </w:tcPr>
          <w:p w14:paraId="6D7CF67F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510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D7CF680" w14:textId="77777777" w:rsidR="00AC3A54" w:rsidRDefault="00F676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2022</w:t>
            </w:r>
          </w:p>
        </w:tc>
        <w:tc>
          <w:tcPr>
            <w:tcW w:w="2255" w:type="dxa"/>
            <w:hideMark/>
          </w:tcPr>
          <w:p w14:paraId="6D7CF681" w14:textId="77777777" w:rsidR="00AC3A54" w:rsidRPr="005C3C65" w:rsidRDefault="00AC3A54">
            <w:pPr>
              <w:spacing w:line="360" w:lineRule="auto"/>
              <w:rPr>
                <w:rFonts w:ascii="Arial" w:hAnsi="Arial" w:cs="Arial"/>
                <w:i/>
              </w:rPr>
            </w:pPr>
            <w:r w:rsidRPr="005C3C65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C3A54" w14:paraId="6D7CF685" w14:textId="77777777" w:rsidTr="00394971">
        <w:tc>
          <w:tcPr>
            <w:tcW w:w="5557" w:type="dxa"/>
            <w:gridSpan w:val="2"/>
            <w:hideMark/>
          </w:tcPr>
          <w:p w14:paraId="6D7CF683" w14:textId="77777777" w:rsidR="00AC3A54" w:rsidRDefault="00AC3A54" w:rsidP="005C3C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5C3C65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6D7CF684" w14:textId="77777777" w:rsidR="00AC3A54" w:rsidRDefault="002B4479">
            <w:pPr>
              <w:spacing w:line="360" w:lineRule="auto"/>
              <w:rPr>
                <w:rFonts w:ascii="Arial" w:hAnsi="Arial" w:cs="Arial"/>
              </w:rPr>
            </w:pPr>
            <w:r w:rsidRPr="00ED434A">
              <w:rPr>
                <w:rFonts w:ascii="Arial" w:hAnsi="Arial" w:cs="Arial"/>
                <w:noProof/>
              </w:rPr>
              <w:drawing>
                <wp:inline distT="0" distB="0" distL="0" distR="0" wp14:anchorId="6D7CF692" wp14:editId="6D7CF693">
                  <wp:extent cx="1085850" cy="7048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A54" w14:paraId="6D7CF688" w14:textId="77777777" w:rsidTr="00394971">
        <w:tc>
          <w:tcPr>
            <w:tcW w:w="5557" w:type="dxa"/>
            <w:gridSpan w:val="2"/>
            <w:hideMark/>
          </w:tcPr>
          <w:p w14:paraId="6D7CF686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765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D7CF687" w14:textId="77777777" w:rsidR="00AC3A54" w:rsidRDefault="00F676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Butler</w:t>
            </w:r>
          </w:p>
        </w:tc>
      </w:tr>
      <w:tr w:rsidR="00AC3A54" w14:paraId="6D7CF68B" w14:textId="77777777" w:rsidTr="00394971">
        <w:tc>
          <w:tcPr>
            <w:tcW w:w="4927" w:type="dxa"/>
            <w:hideMark/>
          </w:tcPr>
          <w:p w14:paraId="6D7CF689" w14:textId="77777777" w:rsidR="00AC3A54" w:rsidRDefault="00AC3A54" w:rsidP="008F4A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5C3C65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6395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D7CF68A" w14:textId="77777777" w:rsidR="00AC3A54" w:rsidRDefault="00F676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</w:tr>
    </w:tbl>
    <w:p w14:paraId="6D7CF68C" w14:textId="77777777" w:rsidR="00AC3A54" w:rsidRDefault="00AC3A54" w:rsidP="00F43794">
      <w:pPr>
        <w:spacing w:line="360" w:lineRule="auto"/>
        <w:rPr>
          <w:rFonts w:ascii="Arial" w:hAnsi="Arial" w:cs="Arial"/>
          <w:sz w:val="22"/>
          <w:szCs w:val="22"/>
        </w:rPr>
      </w:pPr>
    </w:p>
    <w:p w14:paraId="6D7CF68D" w14:textId="77777777" w:rsidR="00F43794" w:rsidRDefault="0003536D" w:rsidP="00F437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6D7CF68E" w14:textId="77777777" w:rsidR="00F43794" w:rsidRDefault="00F43794" w:rsidP="00F43794">
      <w:pPr>
        <w:spacing w:line="360" w:lineRule="auto"/>
        <w:rPr>
          <w:rFonts w:ascii="Arial" w:hAnsi="Arial" w:cs="Arial"/>
          <w:sz w:val="22"/>
          <w:szCs w:val="22"/>
        </w:rPr>
      </w:pPr>
    </w:p>
    <w:p w14:paraId="6D7CF68F" w14:textId="77777777" w:rsidR="00F43794" w:rsidRPr="00F43794" w:rsidRDefault="00666515" w:rsidP="00F4379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Children</w:t>
      </w:r>
      <w:r w:rsidR="00F43794">
        <w:rPr>
          <w:rFonts w:ascii="Arial" w:hAnsi="Arial" w:cs="Arial"/>
          <w:sz w:val="22"/>
          <w:szCs w:val="22"/>
        </w:rPr>
        <w:t xml:space="preserve"> (</w:t>
      </w:r>
      <w:r w:rsidR="0003536D">
        <w:rPr>
          <w:rFonts w:ascii="Arial" w:hAnsi="Arial" w:cs="Arial"/>
          <w:sz w:val="22"/>
          <w:szCs w:val="22"/>
        </w:rPr>
        <w:t xml:space="preserve">Pre-school Learning Alliance </w:t>
      </w:r>
      <w:r w:rsidR="008F4AFF">
        <w:rPr>
          <w:rFonts w:ascii="Arial" w:hAnsi="Arial" w:cs="Arial"/>
          <w:sz w:val="22"/>
          <w:szCs w:val="22"/>
        </w:rPr>
        <w:t>2013</w:t>
      </w:r>
      <w:r w:rsidR="00F43794">
        <w:rPr>
          <w:rFonts w:ascii="Arial" w:hAnsi="Arial" w:cs="Arial"/>
          <w:sz w:val="22"/>
          <w:szCs w:val="22"/>
        </w:rPr>
        <w:t>)</w:t>
      </w:r>
    </w:p>
    <w:sectPr w:rsidR="00F43794" w:rsidRPr="00F43794" w:rsidSect="00AC3A54">
      <w:headerReference w:type="first" r:id="rId13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F297" w14:textId="77777777" w:rsidR="00196389" w:rsidRDefault="00196389" w:rsidP="000841B8">
      <w:r>
        <w:separator/>
      </w:r>
    </w:p>
  </w:endnote>
  <w:endnote w:type="continuationSeparator" w:id="0">
    <w:p w14:paraId="05F3FE18" w14:textId="77777777" w:rsidR="00196389" w:rsidRDefault="00196389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ED36" w14:textId="77777777" w:rsidR="00196389" w:rsidRDefault="00196389" w:rsidP="000841B8">
      <w:r>
        <w:separator/>
      </w:r>
    </w:p>
  </w:footnote>
  <w:footnote w:type="continuationSeparator" w:id="0">
    <w:p w14:paraId="246929C2" w14:textId="77777777" w:rsidR="00196389" w:rsidRDefault="00196389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F698" w14:textId="77777777" w:rsidR="00F1767C" w:rsidRPr="00A84EBE" w:rsidRDefault="00F1767C" w:rsidP="00A84EB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A84EBE">
      <w:rPr>
        <w:rFonts w:ascii="Arial" w:hAnsi="Arial"/>
        <w:b/>
        <w:sz w:val="22"/>
        <w:szCs w:val="22"/>
      </w:rPr>
      <w:t>Safeguarding and Welfare Requirement: Child Protection</w:t>
    </w:r>
  </w:p>
  <w:p w14:paraId="6D7CF699" w14:textId="77777777" w:rsidR="00F1767C" w:rsidRPr="00A84EBE" w:rsidRDefault="00F1767C" w:rsidP="00A84EB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84EBE">
      <w:rPr>
        <w:rFonts w:ascii="Arial" w:hAnsi="Arial"/>
        <w:sz w:val="22"/>
        <w:szCs w:val="22"/>
      </w:rPr>
      <w:t>Providers must have and implement a policy, and procedures, to safeguard children.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2DB"/>
    <w:multiLevelType w:val="hybridMultilevel"/>
    <w:tmpl w:val="7624C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C7AD4"/>
    <w:multiLevelType w:val="hybridMultilevel"/>
    <w:tmpl w:val="D79E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0905"/>
    <w:multiLevelType w:val="hybridMultilevel"/>
    <w:tmpl w:val="6C98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5E6A"/>
    <w:multiLevelType w:val="hybridMultilevel"/>
    <w:tmpl w:val="BA62CAD0"/>
    <w:lvl w:ilvl="0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3535E"/>
    <w:multiLevelType w:val="hybridMultilevel"/>
    <w:tmpl w:val="1A3A76E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0C1"/>
    <w:multiLevelType w:val="hybridMultilevel"/>
    <w:tmpl w:val="EF4A91D4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EAA1039"/>
    <w:multiLevelType w:val="hybridMultilevel"/>
    <w:tmpl w:val="6CC6834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15C3"/>
    <w:multiLevelType w:val="hybridMultilevel"/>
    <w:tmpl w:val="43B6E9E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D69FB"/>
    <w:multiLevelType w:val="hybridMultilevel"/>
    <w:tmpl w:val="1870E1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00D8C"/>
    <w:multiLevelType w:val="hybridMultilevel"/>
    <w:tmpl w:val="C8DC28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247C2"/>
    <w:multiLevelType w:val="hybridMultilevel"/>
    <w:tmpl w:val="2A4C143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35C18"/>
    <w:multiLevelType w:val="hybridMultilevel"/>
    <w:tmpl w:val="77B280A0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B2793"/>
    <w:multiLevelType w:val="hybridMultilevel"/>
    <w:tmpl w:val="C3564C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2614E"/>
    <w:multiLevelType w:val="hybridMultilevel"/>
    <w:tmpl w:val="60864CF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D3098"/>
    <w:multiLevelType w:val="hybridMultilevel"/>
    <w:tmpl w:val="A6407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AF32B8"/>
    <w:multiLevelType w:val="hybridMultilevel"/>
    <w:tmpl w:val="22DC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D11FA9"/>
    <w:multiLevelType w:val="hybridMultilevel"/>
    <w:tmpl w:val="9D9014A8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D7F5D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4D1B79"/>
    <w:multiLevelType w:val="hybridMultilevel"/>
    <w:tmpl w:val="5C3A8D8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742E3"/>
    <w:multiLevelType w:val="hybridMultilevel"/>
    <w:tmpl w:val="6798C27C"/>
    <w:lvl w:ilvl="0" w:tplc="A4168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70BE0"/>
    <w:multiLevelType w:val="hybridMultilevel"/>
    <w:tmpl w:val="7FA8F1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9"/>
  </w:num>
  <w:num w:numId="5">
    <w:abstractNumId w:val="24"/>
  </w:num>
  <w:num w:numId="6">
    <w:abstractNumId w:val="7"/>
  </w:num>
  <w:num w:numId="7">
    <w:abstractNumId w:val="8"/>
  </w:num>
  <w:num w:numId="8">
    <w:abstractNumId w:val="16"/>
  </w:num>
  <w:num w:numId="9">
    <w:abstractNumId w:val="23"/>
  </w:num>
  <w:num w:numId="10">
    <w:abstractNumId w:val="0"/>
  </w:num>
  <w:num w:numId="11">
    <w:abstractNumId w:val="20"/>
  </w:num>
  <w:num w:numId="12">
    <w:abstractNumId w:val="5"/>
  </w:num>
  <w:num w:numId="13">
    <w:abstractNumId w:val="10"/>
  </w:num>
  <w:num w:numId="14">
    <w:abstractNumId w:val="2"/>
  </w:num>
  <w:num w:numId="15">
    <w:abstractNumId w:val="22"/>
  </w:num>
  <w:num w:numId="16">
    <w:abstractNumId w:val="18"/>
  </w:num>
  <w:num w:numId="17">
    <w:abstractNumId w:val="9"/>
  </w:num>
  <w:num w:numId="18">
    <w:abstractNumId w:val="25"/>
  </w:num>
  <w:num w:numId="19">
    <w:abstractNumId w:val="14"/>
  </w:num>
  <w:num w:numId="20">
    <w:abstractNumId w:val="12"/>
  </w:num>
  <w:num w:numId="21">
    <w:abstractNumId w:val="11"/>
  </w:num>
  <w:num w:numId="22">
    <w:abstractNumId w:val="6"/>
  </w:num>
  <w:num w:numId="23">
    <w:abstractNumId w:val="3"/>
  </w:num>
  <w:num w:numId="24">
    <w:abstractNumId w:val="17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A0"/>
    <w:rsid w:val="00027C75"/>
    <w:rsid w:val="00032DCE"/>
    <w:rsid w:val="0003536D"/>
    <w:rsid w:val="000358F3"/>
    <w:rsid w:val="00043437"/>
    <w:rsid w:val="0006071F"/>
    <w:rsid w:val="000841B8"/>
    <w:rsid w:val="000C4F77"/>
    <w:rsid w:val="00103452"/>
    <w:rsid w:val="00105645"/>
    <w:rsid w:val="00111131"/>
    <w:rsid w:val="00141302"/>
    <w:rsid w:val="001471D2"/>
    <w:rsid w:val="0014769E"/>
    <w:rsid w:val="0017197C"/>
    <w:rsid w:val="001756DF"/>
    <w:rsid w:val="001862B4"/>
    <w:rsid w:val="00192A1C"/>
    <w:rsid w:val="00196389"/>
    <w:rsid w:val="001977DD"/>
    <w:rsid w:val="001B3688"/>
    <w:rsid w:val="001D52C3"/>
    <w:rsid w:val="001E0BC1"/>
    <w:rsid w:val="001F250E"/>
    <w:rsid w:val="00214EF0"/>
    <w:rsid w:val="002253BB"/>
    <w:rsid w:val="00240AB6"/>
    <w:rsid w:val="00246F8E"/>
    <w:rsid w:val="00247641"/>
    <w:rsid w:val="00264955"/>
    <w:rsid w:val="00274E2D"/>
    <w:rsid w:val="002A20C7"/>
    <w:rsid w:val="002B4479"/>
    <w:rsid w:val="002D0C06"/>
    <w:rsid w:val="002E4689"/>
    <w:rsid w:val="002E5545"/>
    <w:rsid w:val="00305EB8"/>
    <w:rsid w:val="00306192"/>
    <w:rsid w:val="003155C9"/>
    <w:rsid w:val="00316D42"/>
    <w:rsid w:val="00324AFF"/>
    <w:rsid w:val="00344C19"/>
    <w:rsid w:val="00352069"/>
    <w:rsid w:val="00360D46"/>
    <w:rsid w:val="00376813"/>
    <w:rsid w:val="00394971"/>
    <w:rsid w:val="003A40BB"/>
    <w:rsid w:val="003B1214"/>
    <w:rsid w:val="003E2C43"/>
    <w:rsid w:val="003E53C8"/>
    <w:rsid w:val="003F45EA"/>
    <w:rsid w:val="00435D8D"/>
    <w:rsid w:val="00447AA0"/>
    <w:rsid w:val="00456B04"/>
    <w:rsid w:val="004651F5"/>
    <w:rsid w:val="0047089D"/>
    <w:rsid w:val="00483C07"/>
    <w:rsid w:val="00487502"/>
    <w:rsid w:val="00487FEA"/>
    <w:rsid w:val="004D11BD"/>
    <w:rsid w:val="004D2412"/>
    <w:rsid w:val="004F07A0"/>
    <w:rsid w:val="004F5379"/>
    <w:rsid w:val="005301CA"/>
    <w:rsid w:val="005304C2"/>
    <w:rsid w:val="00541E3E"/>
    <w:rsid w:val="00546EBD"/>
    <w:rsid w:val="00571746"/>
    <w:rsid w:val="00580BB8"/>
    <w:rsid w:val="00584F52"/>
    <w:rsid w:val="005A5301"/>
    <w:rsid w:val="005B20D6"/>
    <w:rsid w:val="005C129E"/>
    <w:rsid w:val="005C3C65"/>
    <w:rsid w:val="005D4781"/>
    <w:rsid w:val="0060582D"/>
    <w:rsid w:val="00612963"/>
    <w:rsid w:val="00630C3D"/>
    <w:rsid w:val="00642AA4"/>
    <w:rsid w:val="00651ADD"/>
    <w:rsid w:val="00666515"/>
    <w:rsid w:val="006742C9"/>
    <w:rsid w:val="0068188E"/>
    <w:rsid w:val="006A2FA2"/>
    <w:rsid w:val="006A64E9"/>
    <w:rsid w:val="006B786A"/>
    <w:rsid w:val="006E43A4"/>
    <w:rsid w:val="006E6BF9"/>
    <w:rsid w:val="007211B4"/>
    <w:rsid w:val="00721D82"/>
    <w:rsid w:val="00754DB7"/>
    <w:rsid w:val="007559C5"/>
    <w:rsid w:val="00771E1C"/>
    <w:rsid w:val="00772EEB"/>
    <w:rsid w:val="00780592"/>
    <w:rsid w:val="00783449"/>
    <w:rsid w:val="007856F5"/>
    <w:rsid w:val="007A7168"/>
    <w:rsid w:val="007C4F3D"/>
    <w:rsid w:val="007E2C15"/>
    <w:rsid w:val="008316A2"/>
    <w:rsid w:val="008557FA"/>
    <w:rsid w:val="00862509"/>
    <w:rsid w:val="00887492"/>
    <w:rsid w:val="008A26F0"/>
    <w:rsid w:val="008A516A"/>
    <w:rsid w:val="008B1C6C"/>
    <w:rsid w:val="008C5A41"/>
    <w:rsid w:val="008C6827"/>
    <w:rsid w:val="008D6F8F"/>
    <w:rsid w:val="008E28AD"/>
    <w:rsid w:val="008E609A"/>
    <w:rsid w:val="008F143A"/>
    <w:rsid w:val="008F4AFF"/>
    <w:rsid w:val="008F4D5C"/>
    <w:rsid w:val="00903019"/>
    <w:rsid w:val="00905B5C"/>
    <w:rsid w:val="009133B7"/>
    <w:rsid w:val="00920AEF"/>
    <w:rsid w:val="00935B97"/>
    <w:rsid w:val="00967AA4"/>
    <w:rsid w:val="00971100"/>
    <w:rsid w:val="00981F71"/>
    <w:rsid w:val="00987EC5"/>
    <w:rsid w:val="00996BCE"/>
    <w:rsid w:val="009B1E89"/>
    <w:rsid w:val="009C5607"/>
    <w:rsid w:val="009D4347"/>
    <w:rsid w:val="009E794D"/>
    <w:rsid w:val="00A05DAC"/>
    <w:rsid w:val="00A11DEB"/>
    <w:rsid w:val="00A3228C"/>
    <w:rsid w:val="00A35D6F"/>
    <w:rsid w:val="00A45A88"/>
    <w:rsid w:val="00A57CC5"/>
    <w:rsid w:val="00A63342"/>
    <w:rsid w:val="00A67ED6"/>
    <w:rsid w:val="00A77CF9"/>
    <w:rsid w:val="00A84EBE"/>
    <w:rsid w:val="00A97738"/>
    <w:rsid w:val="00AC3A54"/>
    <w:rsid w:val="00AC3E93"/>
    <w:rsid w:val="00AD2359"/>
    <w:rsid w:val="00AE1742"/>
    <w:rsid w:val="00AE288C"/>
    <w:rsid w:val="00B17C71"/>
    <w:rsid w:val="00B20F15"/>
    <w:rsid w:val="00B73DED"/>
    <w:rsid w:val="00B747BD"/>
    <w:rsid w:val="00B815FD"/>
    <w:rsid w:val="00B9127D"/>
    <w:rsid w:val="00BA5D22"/>
    <w:rsid w:val="00BB011C"/>
    <w:rsid w:val="00BC2084"/>
    <w:rsid w:val="00BD029A"/>
    <w:rsid w:val="00BE179C"/>
    <w:rsid w:val="00C234E5"/>
    <w:rsid w:val="00C23FE7"/>
    <w:rsid w:val="00C254D3"/>
    <w:rsid w:val="00C36DA8"/>
    <w:rsid w:val="00C43E8C"/>
    <w:rsid w:val="00C6122B"/>
    <w:rsid w:val="00C71E0E"/>
    <w:rsid w:val="00C92E4E"/>
    <w:rsid w:val="00C96822"/>
    <w:rsid w:val="00CA666C"/>
    <w:rsid w:val="00CC0FCD"/>
    <w:rsid w:val="00CC6513"/>
    <w:rsid w:val="00CF2EF0"/>
    <w:rsid w:val="00D3534C"/>
    <w:rsid w:val="00D60383"/>
    <w:rsid w:val="00D66916"/>
    <w:rsid w:val="00D97ADD"/>
    <w:rsid w:val="00DA3072"/>
    <w:rsid w:val="00DB142D"/>
    <w:rsid w:val="00DB1D6F"/>
    <w:rsid w:val="00DC24A1"/>
    <w:rsid w:val="00DC688B"/>
    <w:rsid w:val="00E158BF"/>
    <w:rsid w:val="00E51263"/>
    <w:rsid w:val="00E60CD5"/>
    <w:rsid w:val="00EB3440"/>
    <w:rsid w:val="00EC1289"/>
    <w:rsid w:val="00ED1FD9"/>
    <w:rsid w:val="00EE59E3"/>
    <w:rsid w:val="00F052B9"/>
    <w:rsid w:val="00F06BBA"/>
    <w:rsid w:val="00F1767C"/>
    <w:rsid w:val="00F226B6"/>
    <w:rsid w:val="00F3130F"/>
    <w:rsid w:val="00F37CFB"/>
    <w:rsid w:val="00F43794"/>
    <w:rsid w:val="00F4409C"/>
    <w:rsid w:val="00F53BCC"/>
    <w:rsid w:val="00F5730F"/>
    <w:rsid w:val="00F676CD"/>
    <w:rsid w:val="00FB6175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F655"/>
  <w15:chartTrackingRefBased/>
  <w15:docId w15:val="{61C9217C-5F26-407D-88F8-0A2A4A13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7A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7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7A0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4F07A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903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C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84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56F5"/>
    <w:pPr>
      <w:ind w:left="720"/>
      <w:contextualSpacing/>
    </w:pPr>
  </w:style>
  <w:style w:type="paragraph" w:styleId="Revision">
    <w:name w:val="Revision"/>
    <w:hidden/>
    <w:uiPriority w:val="99"/>
    <w:semiHidden/>
    <w:rsid w:val="00996BCE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44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A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7AA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AA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1BFC-C6E4-4467-8F13-ED8ED37A4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0615D-8EDF-46F0-AC53-16770D07D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DB53E-DA2B-4860-8278-1DC637757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1FE7B-3F44-4864-A374-FC35EFD1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Nora Kimberley</cp:lastModifiedBy>
  <cp:revision>3</cp:revision>
  <dcterms:created xsi:type="dcterms:W3CDTF">2021-09-27T13:45:00Z</dcterms:created>
  <dcterms:modified xsi:type="dcterms:W3CDTF">2021-10-04T12:09:00Z</dcterms:modified>
</cp:coreProperties>
</file>